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4D" w:rsidRDefault="001A4A4D" w:rsidP="001A4A4D">
      <w:pPr>
        <w:pStyle w:val="1"/>
      </w:pPr>
      <w:r>
        <w:t>Работа по профилактике межнациональных конфликтов</w:t>
      </w:r>
    </w:p>
    <w:p w:rsidR="001A4A4D" w:rsidRDefault="001A4A4D" w:rsidP="001A4A4D">
      <w:pPr>
        <w:pStyle w:val="a3"/>
      </w:pPr>
      <w:r>
        <w:t>Беседы с жителями</w:t>
      </w:r>
    </w:p>
    <w:p w:rsidR="001A4A4D" w:rsidRDefault="001A4A4D" w:rsidP="001A4A4D">
      <w:pPr>
        <w:pStyle w:val="a3"/>
      </w:pPr>
      <w:r>
        <w:t>Российская Федерация — многонациональное государство, в котором живет более ста народов. Развитие их отношений между собой и с другими народами мира обуславливает цели и содержание воспитания культуры межнационального общения у молодежи и всего наследия страны.</w:t>
      </w:r>
    </w:p>
    <w:p w:rsidR="001A4A4D" w:rsidRDefault="001A4A4D" w:rsidP="001A4A4D">
      <w:pPr>
        <w:pStyle w:val="a3"/>
      </w:pPr>
      <w:r>
        <w:t>Эта задача четко определена в Концепции Государственной национальной политики Российской Федерации. В ней подчеркивается необходимость обеспечить реализацию в системах воспитания, среднего и высшего образования, повышения квалификации кадров, в трудовых коллективах, программ и курсов по вопросам воспитания культуры межнационального общения, ознакомления детей, молодежи, населения с духовными богатствами народов России.</w:t>
      </w:r>
    </w:p>
    <w:p w:rsidR="001A4A4D" w:rsidRDefault="001A4A4D" w:rsidP="001A4A4D">
      <w:pPr>
        <w:pStyle w:val="a3"/>
      </w:pPr>
      <w:r>
        <w:t>ООН, ЮНЕСКО и другие международные организации в своих основополагающих документах рассматривают воспитание людей в духе мира и дружбы между народами как важнейшую цель системы воспитания и образования. Во Всеобщей декларации прав человека ООН сказано, что образование должно содействовать взаимопониманию и дружбе между всеми народами, расовыми и религиозными группами и должно содействовать деятельности Организации Объединенных Наций по поддержанию мира.</w:t>
      </w:r>
    </w:p>
    <w:p w:rsidR="001A4A4D" w:rsidRDefault="001A4A4D" w:rsidP="001A4A4D">
      <w:pPr>
        <w:pStyle w:val="a3"/>
      </w:pPr>
      <w:r>
        <w:t>Проблема понимания и принятия другого всегда неразрывно связана с проблемой понимания себя. Проблемы межнациональных отношений уходят корнями в проблемы формирования культуры личности, как гармоничного единства физического, интеллектуального, нравственного и духовного развития.</w:t>
      </w:r>
    </w:p>
    <w:p w:rsidR="001A4A4D" w:rsidRDefault="001A4A4D" w:rsidP="001A4A4D">
      <w:pPr>
        <w:pStyle w:val="a3"/>
      </w:pPr>
      <w:r>
        <w:t xml:space="preserve">Межнациональное общение — это определенные взаимосвязи и взаимоотношения, в процессе которых люди, принадлежащие разным национальным общностям и придерживающиеся различных религиозных взглядов, обмениваются опытом, духовными ценностями, мыслями, чувствами. Культура такого общения зависит от общего уровня </w:t>
      </w:r>
      <w:proofErr w:type="gramStart"/>
      <w:r>
        <w:t>обучающихся</w:t>
      </w:r>
      <w:proofErr w:type="gramEnd"/>
      <w:r>
        <w:t>, от их умения воспринимать и соблюдать общечеловеческие нормы и морали.</w:t>
      </w:r>
    </w:p>
    <w:p w:rsidR="001A4A4D" w:rsidRDefault="001A4A4D" w:rsidP="001A4A4D">
      <w:pPr>
        <w:pStyle w:val="a3"/>
      </w:pPr>
      <w:proofErr w:type="gramStart"/>
      <w:r>
        <w:t>Культура межнациональных отношений есть не что иное, как высокая степень совершенства и развития этих отношений, которые проявляются в межнациональных экономических и духовных связях разных народов, в соблюдении определенного нравственного такта и взаимной уважительности представителей различных наций, в их общении и недопущении какого-либо пренебрежения к языку, национальным обычаям и традициям других народов.</w:t>
      </w:r>
      <w:proofErr w:type="gramEnd"/>
    </w:p>
    <w:p w:rsidR="001A4A4D" w:rsidRDefault="001A4A4D" w:rsidP="001A4A4D">
      <w:pPr>
        <w:pStyle w:val="a3"/>
      </w:pPr>
      <w:r>
        <w:t>Пассивное и равнодушное отношение общества к национальной культуре в течение длительного времени привело к утрате позитивного восприятия своей этнической общности, отразилось на понижении национального самосознания детей и молодежи. Все это в итоге привело к тому, что дети, вырастая, остаются равнодушными не только к собственным этническим корням, но и культурному многообразию той земли, которая является их родиной.</w:t>
      </w:r>
    </w:p>
    <w:p w:rsidR="001A4A4D" w:rsidRDefault="001A4A4D" w:rsidP="001A4A4D">
      <w:pPr>
        <w:pStyle w:val="a3"/>
      </w:pPr>
      <w:r>
        <w:lastRenderedPageBreak/>
        <w:t xml:space="preserve">Часто дети испытывают трудности, связанные с неумением, а отсюда и нежеланием принять и понять </w:t>
      </w:r>
      <w:proofErr w:type="gramStart"/>
      <w:r>
        <w:t>другого</w:t>
      </w:r>
      <w:proofErr w:type="gramEnd"/>
      <w:r>
        <w:t>, именно как другого. В большинстве своем они не могут даже представить себе, что перед ними другая культура со своей собственной, особой логикой мышления и поведения. И зачастую пытаются проецировать на других собственные мысли и качества.</w:t>
      </w:r>
    </w:p>
    <w:p w:rsidR="001A4A4D" w:rsidRDefault="001A4A4D" w:rsidP="001A4A4D">
      <w:pPr>
        <w:pStyle w:val="a3"/>
      </w:pPr>
      <w:r>
        <w:t>Развитие личности в гармонии с общечеловеческой культуры зависит от уровня базовой гуманитарной культуры. Сегодня все большее распространение в детской среде получают недоброжелательность, озлобленность, агрессивность. Причин этому много: особенности возраста — установка на образ супермена, стремление к психологической защищенности, черно-белое восприятие действительности, взаимная нетерпимость и эгоизм, усиленный средствами массовой информации, неделикатными высказываниями взрослых, неравномерное социальное окружение детей, этнические стереотипы (обобщенное представление о физическом, нравственном и умственном облике представителей различных этнических групп). Поэтому активизируется процесс поиска эффективных механизмов воспитания детей в духе дружелюбности.</w:t>
      </w:r>
    </w:p>
    <w:p w:rsidR="001A4A4D" w:rsidRDefault="001A4A4D" w:rsidP="001A4A4D">
      <w:pPr>
        <w:pStyle w:val="a3"/>
      </w:pPr>
      <w:r>
        <w:t>Одним из средств гармонизации межнациональных отношений, является воспитание культуры межнационального общения.</w:t>
      </w:r>
    </w:p>
    <w:p w:rsidR="001A4A4D" w:rsidRDefault="001A4A4D" w:rsidP="001A4A4D">
      <w:pPr>
        <w:pStyle w:val="a3"/>
      </w:pPr>
      <w:r>
        <w:t>Культура межнационального общения — это уважительное отношение человека к людям различных наций и рас, уважение к их культуре, истории, национальному достоинству. Культура межнационального общения предполагает выполнение людьми правовых и морально-этнических норм в многонациональной среде. Из данного определения следует, что любой человек является культурным лишь в том случае, если он понимает и принимает иные культурные позиции и ценности, умеет пойти на компромисс, понимает ценность не только своей независимости, но и чужой.</w:t>
      </w:r>
    </w:p>
    <w:p w:rsidR="00632E23" w:rsidRDefault="001A4A4D"/>
    <w:sectPr w:rsidR="00632E23" w:rsidSect="00091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A4A4D"/>
    <w:rsid w:val="000919DC"/>
    <w:rsid w:val="00110EB7"/>
    <w:rsid w:val="001A4A4D"/>
    <w:rsid w:val="00244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DC"/>
  </w:style>
  <w:style w:type="paragraph" w:styleId="1">
    <w:name w:val="heading 1"/>
    <w:basedOn w:val="a"/>
    <w:link w:val="10"/>
    <w:uiPriority w:val="9"/>
    <w:qFormat/>
    <w:rsid w:val="001A4A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A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4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3807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TUTORIAL</cp:lastModifiedBy>
  <cp:revision>2</cp:revision>
  <dcterms:created xsi:type="dcterms:W3CDTF">2024-08-19T08:36:00Z</dcterms:created>
  <dcterms:modified xsi:type="dcterms:W3CDTF">2024-08-19T08:36:00Z</dcterms:modified>
</cp:coreProperties>
</file>