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7F298" w14:textId="4B8EF33B" w:rsidR="0041184E" w:rsidRPr="0041184E" w:rsidRDefault="0041184E" w:rsidP="0041184E">
      <w:pPr>
        <w:spacing w:after="0" w:line="450" w:lineRule="atLeast"/>
        <w:textAlignment w:val="baseline"/>
        <w:outlineLvl w:val="1"/>
        <w:rPr>
          <w:rFonts w:ascii="PTSans" w:eastAsia="Times New Roman" w:hAnsi="PTSans" w:cs="Times New Roman"/>
          <w:b/>
          <w:bCs/>
          <w:color w:val="010101"/>
          <w:sz w:val="36"/>
          <w:szCs w:val="36"/>
          <w:lang w:eastAsia="ru-RU"/>
        </w:rPr>
      </w:pPr>
      <w:r w:rsidRPr="0041184E">
        <w:rPr>
          <w:rFonts w:ascii="PTSans" w:eastAsia="Times New Roman" w:hAnsi="PTSans" w:cs="Times New Roman"/>
          <w:b/>
          <w:bCs/>
          <w:color w:val="010101"/>
          <w:sz w:val="36"/>
          <w:szCs w:val="36"/>
          <w:lang w:eastAsia="ru-RU"/>
        </w:rPr>
        <w:t>БЮДЖЕТНОЕ УЧРЕЖДЕНИЕ ОРЛОВСКОЙ ОБЛАСТИ "СВЕРДЛОВСКИЙ МЕЖРАЙОННЫЙ ЦЕНТР ВЕТЕРИНАРИИ" ИНФОРМИРУЕТ:</w:t>
      </w:r>
      <w:r w:rsidRPr="0041184E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 xml:space="preserve"> (OT </w:t>
      </w:r>
      <w:r>
        <w:rPr>
          <w:rFonts w:eastAsia="Times New Roman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>28</w:t>
      </w:r>
      <w:r w:rsidRPr="0041184E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> августа 2025)</w:t>
      </w:r>
      <w:bookmarkStart w:id="0" w:name="_GoBack"/>
      <w:bookmarkEnd w:id="0"/>
    </w:p>
    <w:p w14:paraId="76825A93" w14:textId="77777777" w:rsidR="0041184E" w:rsidRPr="0041184E" w:rsidRDefault="0041184E" w:rsidP="0041184E">
      <w:pPr>
        <w:spacing w:after="0" w:line="240" w:lineRule="auto"/>
        <w:jc w:val="center"/>
        <w:textAlignment w:val="baseline"/>
        <w:rPr>
          <w:rFonts w:ascii="PTSans" w:eastAsia="Times New Roman" w:hAnsi="PTSans" w:cs="Times New Roman"/>
          <w:color w:val="434343"/>
          <w:sz w:val="24"/>
          <w:szCs w:val="24"/>
          <w:lang w:eastAsia="ru-RU"/>
        </w:rPr>
      </w:pPr>
      <w:r w:rsidRPr="0041184E">
        <w:rPr>
          <w:rFonts w:ascii="PTSans" w:eastAsia="Times New Roman" w:hAnsi="PTSans" w:cs="Times New Roman"/>
          <w:noProof/>
          <w:color w:val="434343"/>
          <w:sz w:val="24"/>
          <w:szCs w:val="24"/>
          <w:lang w:eastAsia="ru-RU"/>
        </w:rPr>
        <w:drawing>
          <wp:inline distT="0" distB="0" distL="0" distR="0" wp14:anchorId="1A392F78" wp14:editId="1EDED794">
            <wp:extent cx="5429250" cy="3619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9C3CD" w14:textId="77777777" w:rsidR="0041184E" w:rsidRPr="0041184E" w:rsidRDefault="0041184E" w:rsidP="0041184E">
      <w:pPr>
        <w:spacing w:after="0" w:line="240" w:lineRule="auto"/>
        <w:textAlignment w:val="baseline"/>
        <w:rPr>
          <w:rFonts w:ascii="PTSans" w:eastAsia="Times New Roman" w:hAnsi="PTSans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41184E">
        <w:rPr>
          <w:rFonts w:ascii="PTSans" w:eastAsia="Times New Roman" w:hAnsi="PTSans" w:cs="Times New Roman"/>
          <w:color w:val="434343"/>
          <w:sz w:val="24"/>
          <w:szCs w:val="24"/>
          <w:bdr w:val="none" w:sz="0" w:space="0" w:color="auto" w:frame="1"/>
          <w:lang w:eastAsia="ru-RU"/>
        </w:rPr>
        <w:t>Уважаемые пчеловоды!</w:t>
      </w:r>
      <w:r w:rsidRPr="0041184E">
        <w:rPr>
          <w:rFonts w:ascii="PTSans" w:eastAsia="Times New Roman" w:hAnsi="PTSans" w:cs="Times New Roman"/>
          <w:color w:val="434343"/>
          <w:sz w:val="24"/>
          <w:szCs w:val="24"/>
          <w:bdr w:val="none" w:sz="0" w:space="0" w:color="auto" w:frame="1"/>
          <w:lang w:eastAsia="ru-RU"/>
        </w:rPr>
        <w:br/>
        <w:t>До 1 сентября 2025 года все ваши пчёлы должны быть промаркированы и зарегистрированы. Это касается как крупных хозяйств и фермеров, так и любителей.</w:t>
      </w:r>
      <w:r w:rsidRPr="0041184E">
        <w:rPr>
          <w:rFonts w:ascii="PTSans" w:eastAsia="Times New Roman" w:hAnsi="PTSans" w:cs="Times New Roman"/>
          <w:color w:val="434343"/>
          <w:sz w:val="24"/>
          <w:szCs w:val="24"/>
          <w:bdr w:val="none" w:sz="0" w:space="0" w:color="auto" w:frame="1"/>
          <w:lang w:eastAsia="ru-RU"/>
        </w:rPr>
        <w:br/>
        <w:t xml:space="preserve">Учёт пчёл прописан в постановлении Правительства РФ от 5 апреля 2023 года № 550 и ветеринарных правилах, утверждённых приказом Минсельхоза России от 3 ноября 2023 года № 832. </w:t>
      </w:r>
      <w:proofErr w:type="spellStart"/>
      <w:r w:rsidRPr="0041184E">
        <w:rPr>
          <w:rFonts w:ascii="PTSans" w:eastAsia="Times New Roman" w:hAnsi="PTSans" w:cs="Times New Roman"/>
          <w:color w:val="434343"/>
          <w:sz w:val="24"/>
          <w:szCs w:val="24"/>
          <w:bdr w:val="none" w:sz="0" w:space="0" w:color="auto" w:frame="1"/>
          <w:lang w:eastAsia="ru-RU"/>
        </w:rPr>
        <w:t>Чипировать</w:t>
      </w:r>
      <w:proofErr w:type="spellEnd"/>
      <w:r w:rsidRPr="0041184E">
        <w:rPr>
          <w:rFonts w:ascii="PTSans" w:eastAsia="Times New Roman" w:hAnsi="PTSans" w:cs="Times New Roman"/>
          <w:color w:val="434343"/>
          <w:sz w:val="24"/>
          <w:szCs w:val="24"/>
          <w:bdr w:val="none" w:sz="0" w:space="0" w:color="auto" w:frame="1"/>
          <w:lang w:eastAsia="ru-RU"/>
        </w:rPr>
        <w:t xml:space="preserve"> каждую пчелу не нужно — достаточно использовать групповую маркировку.</w:t>
      </w:r>
      <w:r w:rsidRPr="0041184E">
        <w:rPr>
          <w:rFonts w:ascii="PTSans" w:eastAsia="Times New Roman" w:hAnsi="PTSans" w:cs="Times New Roman"/>
          <w:color w:val="434343"/>
          <w:sz w:val="24"/>
          <w:szCs w:val="24"/>
          <w:bdr w:val="none" w:sz="0" w:space="0" w:color="auto" w:frame="1"/>
          <w:lang w:eastAsia="ru-RU"/>
        </w:rPr>
        <w:br/>
        <w:t>Каждой пчелосемье присваивается уникальный номер из 11 символов. Он начинается с «RU2» и дополняется буквенно-цифровой последовательностью.</w:t>
      </w:r>
      <w:r w:rsidRPr="0041184E">
        <w:rPr>
          <w:rFonts w:ascii="PTSans" w:eastAsia="Times New Roman" w:hAnsi="PTSans" w:cs="Times New Roman"/>
          <w:color w:val="434343"/>
          <w:sz w:val="24"/>
          <w:szCs w:val="24"/>
          <w:bdr w:val="none" w:sz="0" w:space="0" w:color="auto" w:frame="1"/>
          <w:lang w:eastAsia="ru-RU"/>
        </w:rPr>
        <w:br/>
        <w:t>Этот номер наносится на специальную табличку, которая крепится на улей. На табличке также размещается QR-код, ведущий на карточку пасеки в системе учёта. Все данные хранятся в системе «</w:t>
      </w:r>
      <w:proofErr w:type="spellStart"/>
      <w:r w:rsidRPr="0041184E">
        <w:rPr>
          <w:rFonts w:ascii="PTSans" w:eastAsia="Times New Roman" w:hAnsi="PTSans" w:cs="Times New Roman"/>
          <w:color w:val="434343"/>
          <w:sz w:val="24"/>
          <w:szCs w:val="24"/>
          <w:bdr w:val="none" w:sz="0" w:space="0" w:color="auto" w:frame="1"/>
          <w:lang w:eastAsia="ru-RU"/>
        </w:rPr>
        <w:t>Хорриот</w:t>
      </w:r>
      <w:proofErr w:type="spellEnd"/>
      <w:r w:rsidRPr="0041184E">
        <w:rPr>
          <w:rFonts w:ascii="PTSans" w:eastAsia="Times New Roman" w:hAnsi="PTSans" w:cs="Times New Roman"/>
          <w:color w:val="434343"/>
          <w:sz w:val="24"/>
          <w:szCs w:val="24"/>
          <w:bdr w:val="none" w:sz="0" w:space="0" w:color="auto" w:frame="1"/>
          <w:lang w:eastAsia="ru-RU"/>
        </w:rPr>
        <w:t>», входящей в Федеральную государственную информационную систему (ФГИС) в области ветеринарии.</w:t>
      </w:r>
      <w:r w:rsidRPr="0041184E">
        <w:rPr>
          <w:rFonts w:ascii="PTSans" w:eastAsia="Times New Roman" w:hAnsi="PTSans" w:cs="Times New Roman"/>
          <w:color w:val="434343"/>
          <w:sz w:val="24"/>
          <w:szCs w:val="24"/>
          <w:bdr w:val="none" w:sz="0" w:space="0" w:color="auto" w:frame="1"/>
          <w:lang w:eastAsia="ru-RU"/>
        </w:rPr>
        <w:br/>
        <w:t>Каждый улей или любое другое место, где содержатся пчёлы, должен быть промаркирован. Это нужно сделать в течение двух недель после заселения пчёл или их ввоза в Россию.</w:t>
      </w:r>
      <w:r w:rsidRPr="0041184E">
        <w:rPr>
          <w:rFonts w:ascii="PTSans" w:eastAsia="Times New Roman" w:hAnsi="PTSans" w:cs="Times New Roman"/>
          <w:color w:val="434343"/>
          <w:sz w:val="24"/>
          <w:szCs w:val="24"/>
          <w:bdr w:val="none" w:sz="0" w:space="0" w:color="auto" w:frame="1"/>
          <w:lang w:eastAsia="ru-RU"/>
        </w:rPr>
        <w:br/>
        <w:t>Владельцы пчелиных семей обязаны предоставить информацию о своих пчёлах в районные, межрайонные и городские Центры ветеринарии Орловской области. Это нужно сделать до 30 сентября года, в котором была проведена маркировка. Если пчёлы были ввезены из других стран, данные нужно предоставить в течение пяти рабочих дней после ввоза.</w:t>
      </w:r>
      <w:r w:rsidRPr="0041184E">
        <w:rPr>
          <w:rFonts w:ascii="PTSans" w:eastAsia="Times New Roman" w:hAnsi="PTSans" w:cs="Times New Roman"/>
          <w:color w:val="434343"/>
          <w:sz w:val="24"/>
          <w:szCs w:val="24"/>
          <w:bdr w:val="none" w:sz="0" w:space="0" w:color="auto" w:frame="1"/>
          <w:lang w:eastAsia="ru-RU"/>
        </w:rPr>
        <w:br/>
        <w:t xml:space="preserve">За нарушение правил маркировки предусмотрена административная ответственность. Согласно статье 10.6 КоАП РФ, штрафы могут составлять от 500 до 1000 рублей для граждан, от 3000 до 5000 рублей для должностных лиц и предпринимателей, а также от 10 000 до 20 000 рублей для юридических лиц. В некоторых случаях возможна приостановка </w:t>
      </w:r>
      <w:r w:rsidRPr="0041184E">
        <w:rPr>
          <w:rFonts w:ascii="PTSans" w:eastAsia="Times New Roman" w:hAnsi="PTSans" w:cs="Times New Roman"/>
          <w:color w:val="434343"/>
          <w:sz w:val="24"/>
          <w:szCs w:val="24"/>
          <w:bdr w:val="none" w:sz="0" w:space="0" w:color="auto" w:frame="1"/>
          <w:lang w:eastAsia="ru-RU"/>
        </w:rPr>
        <w:lastRenderedPageBreak/>
        <w:t>деятельности на срок до 60 суток.</w:t>
      </w:r>
      <w:r w:rsidRPr="0041184E">
        <w:rPr>
          <w:rFonts w:ascii="PTSans" w:eastAsia="Times New Roman" w:hAnsi="PTSans" w:cs="Times New Roman"/>
          <w:color w:val="434343"/>
          <w:sz w:val="24"/>
          <w:szCs w:val="24"/>
          <w:bdr w:val="none" w:sz="0" w:space="0" w:color="auto" w:frame="1"/>
          <w:lang w:eastAsia="ru-RU"/>
        </w:rPr>
        <w:br/>
        <w:t>На каждую пасеку также необходимо оформить ветеринарно-санитарный паспорт. Порядок его оформления установлен постановлением Правительства Орловской области от 18 ноября 2022 года № 723. Государственные ветеринарные врачи проводят исследования на инфекционные и паразитарные заболевания у пчёл и вносят данные в паспорта.</w:t>
      </w:r>
    </w:p>
    <w:p w14:paraId="25458861" w14:textId="77777777" w:rsidR="00AC558F" w:rsidRDefault="00AC558F"/>
    <w:sectPr w:rsidR="00AC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053"/>
    <w:rsid w:val="0041184E"/>
    <w:rsid w:val="008C1053"/>
    <w:rsid w:val="00AC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1018"/>
  <w15:chartTrackingRefBased/>
  <w15:docId w15:val="{10ACDA60-9276-44EC-85C2-107A1D7B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4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2025-08-28T10:04:00Z</dcterms:created>
  <dcterms:modified xsi:type="dcterms:W3CDTF">2025-08-28T10:05:00Z</dcterms:modified>
</cp:coreProperties>
</file>